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Unikaty - nietuzinkowy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choć raz stanął przed trudnym wyborem biżuterii dla ukochanej osoby wie, że niezwykle trudno znaleźć dodatek oryginalny, którego kształtu lub używanych produktów nie użył wcześniej nikt inny. Unikaty w sztuce jubilerskiej są niezwykle rzadkie, choć wprawni wytwórcy potrafią oszlifować kamień w nowy, jeszcze bardziej wyjątkowy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unikaty?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Niecodzienny kształt, niespotykana forma i piękny, niezwykły obrys biżuterii sprawia, że jej wartość gwałtownie wzrasta. W szczególności jeśli kruszec lub zdobienie są jedyne w swoim rodzaju i nigdzie na świecie nie znajdziemy podobnego. Najczęściej powstają z materiałów, z których zwykli wytwórcy nie byliby w stanie stworzyć tak niezwykłej biżuterii.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Unikaty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często produkty uboczne, które nie nadają się do regularnej sprzedaży, ale, przez wzgląd na swoją wyjątkowość i nietuzinkowy wygląd, stanowią gratkę dla pasjonatów tego, co niecodzienne i niezwykłe.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8px; height:4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Unikaty idealne dla bliskiej osoby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tego typu dodatków jest relatywnie wysoka, więc na zakup pozwalają sobie najczęściej nieco bogatsi. Sztampowe akcesoria w regularnej cenie i prostym kształcie, są najczęściej o kilka procent tańsze niż ich rzadko spotykane odpowiedniki. Należy jednak pamiętać, że wartość sentymentalna </w:t>
      </w:r>
      <w:r>
        <w:rPr>
          <w:rFonts w:ascii="calibri" w:hAnsi="calibri" w:eastAsia="calibri" w:cs="calibri"/>
          <w:sz w:val="24"/>
          <w:szCs w:val="24"/>
          <w:b/>
        </w:rPr>
        <w:t xml:space="preserve">unikatowej</w:t>
      </w:r>
      <w:r>
        <w:rPr>
          <w:rFonts w:ascii="calibri" w:hAnsi="calibri" w:eastAsia="calibri" w:cs="calibri"/>
          <w:sz w:val="24"/>
          <w:szCs w:val="24"/>
        </w:rPr>
        <w:t xml:space="preserve"> ozdoby jest znacznie większa. Pierścionek zaręczynowy i naszyjnik podarowany z powodu niezwykłej okazji z pewnością staną się ulubionym dodatkiem najukochańszej. Możesz być pewny, że dodatek tego rodzaju pokaże towarzyszące Ci uczucia.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sachains.com/pl/product-category/kolekcje/unikat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2026-04-01T08:41:31+02:00</dcterms:created>
  <dcterms:modified xsi:type="dcterms:W3CDTF">2026-04-01T08:41:31+02:00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